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07F88" w14:textId="4D26E861" w:rsidR="00C34CB2" w:rsidRPr="003C294B" w:rsidRDefault="003C294B">
      <w:pPr>
        <w:rPr>
          <w:rFonts w:ascii="Times New Roman" w:hAnsi="Times New Roman" w:cs="Times New Roman"/>
          <w:sz w:val="24"/>
          <w:szCs w:val="24"/>
        </w:rPr>
      </w:pPr>
      <w:r w:rsidRPr="003C294B">
        <w:rPr>
          <w:rFonts w:ascii="Times New Roman" w:hAnsi="Times New Roman" w:cs="Times New Roman"/>
          <w:sz w:val="24"/>
          <w:szCs w:val="24"/>
        </w:rPr>
        <w:t>VDS31 KADE Auswertung</w:t>
      </w:r>
    </w:p>
    <w:p w14:paraId="728440CE" w14:textId="77777777" w:rsidR="003C294B" w:rsidRPr="003C294B" w:rsidRDefault="003C294B" w:rsidP="003C294B">
      <w:pPr>
        <w:pStyle w:val="berschrift2"/>
        <w:rPr>
          <w:rFonts w:ascii="Times New Roman" w:hAnsi="Times New Roman" w:cs="Times New Roman"/>
          <w:sz w:val="24"/>
          <w:szCs w:val="24"/>
          <w:lang w:eastAsia="de-DE"/>
        </w:rPr>
      </w:pPr>
      <w:bookmarkStart w:id="0" w:name="_Toc61438421"/>
      <w:bookmarkStart w:id="1" w:name="_Toc106705469"/>
      <w:r w:rsidRPr="003C294B">
        <w:rPr>
          <w:rFonts w:ascii="Times New Roman" w:hAnsi="Times New Roman" w:cs="Times New Roman"/>
          <w:sz w:val="24"/>
          <w:szCs w:val="24"/>
          <w:lang w:eastAsia="de-DE"/>
        </w:rPr>
        <w:t>Diagnostische Zielsetzung</w:t>
      </w:r>
      <w:bookmarkEnd w:id="0"/>
      <w:r w:rsidRPr="003C294B">
        <w:rPr>
          <w:rFonts w:ascii="Times New Roman" w:hAnsi="Times New Roman" w:cs="Times New Roman"/>
          <w:sz w:val="24"/>
          <w:szCs w:val="24"/>
          <w:lang w:eastAsia="de-DE"/>
        </w:rPr>
        <w:t>:</w:t>
      </w:r>
      <w:bookmarkEnd w:id="1"/>
      <w:r w:rsidRPr="003C294B">
        <w:rPr>
          <w:rFonts w:ascii="Times New Roman" w:hAnsi="Times New Roman" w:cs="Times New Roman"/>
          <w:sz w:val="24"/>
          <w:szCs w:val="24"/>
          <w:lang w:eastAsia="de-DE"/>
        </w:rPr>
        <w:t xml:space="preserve">  Der VDS31-KADE erfasst die für die Psychotherapie relevantesten Entwicklungsstufen nach Piaget und Kegan in der Fassung von Sulz (2026). Die meisten Patienten befinden sich zu Beginn der Therapie in schwierigen Situationen in der Interaktion mit wichtigen Bezugspersonen auf der Affektstufe, auf der sie ihre Gefühle noch nicht regulieren können. Was sie denken, fühlen oder tun, wird durch ihre Affekte bestimmt. Manche sind auch erst auf der Körperstufe. Für beide gilt, dass die Therapie ihnen helfen sollte, den Schritt auf die </w:t>
      </w:r>
      <w:proofErr w:type="spellStart"/>
      <w:r w:rsidRPr="003C294B">
        <w:rPr>
          <w:rFonts w:ascii="Times New Roman" w:hAnsi="Times New Roman" w:cs="Times New Roman"/>
          <w:sz w:val="24"/>
          <w:szCs w:val="24"/>
          <w:lang w:eastAsia="de-DE"/>
        </w:rPr>
        <w:t>Denkenstufe</w:t>
      </w:r>
      <w:proofErr w:type="spellEnd"/>
      <w:r w:rsidRPr="003C294B">
        <w:rPr>
          <w:rFonts w:ascii="Times New Roman" w:hAnsi="Times New Roman" w:cs="Times New Roman"/>
          <w:sz w:val="24"/>
          <w:szCs w:val="24"/>
          <w:lang w:eastAsia="de-DE"/>
        </w:rPr>
        <w:t xml:space="preserve"> zu schaffen, auf der sie sowohl Gefühle regulieren als auch </w:t>
      </w:r>
      <w:proofErr w:type="spellStart"/>
      <w:r w:rsidRPr="003C294B">
        <w:rPr>
          <w:rFonts w:ascii="Times New Roman" w:hAnsi="Times New Roman" w:cs="Times New Roman"/>
          <w:sz w:val="24"/>
          <w:szCs w:val="24"/>
          <w:lang w:eastAsia="de-DE"/>
        </w:rPr>
        <w:t>mentalisieren</w:t>
      </w:r>
      <w:proofErr w:type="spellEnd"/>
      <w:r w:rsidRPr="003C294B">
        <w:rPr>
          <w:rFonts w:ascii="Times New Roman" w:hAnsi="Times New Roman" w:cs="Times New Roman"/>
          <w:sz w:val="24"/>
          <w:szCs w:val="24"/>
          <w:lang w:eastAsia="de-DE"/>
        </w:rPr>
        <w:t xml:space="preserve"> können (eine ausreichend elaborierte Theory </w:t>
      </w:r>
      <w:proofErr w:type="spellStart"/>
      <w:r w:rsidRPr="003C294B">
        <w:rPr>
          <w:rFonts w:ascii="Times New Roman" w:hAnsi="Times New Roman" w:cs="Times New Roman"/>
          <w:sz w:val="24"/>
          <w:szCs w:val="24"/>
          <w:lang w:eastAsia="de-DE"/>
        </w:rPr>
        <w:t>of</w:t>
      </w:r>
      <w:proofErr w:type="spellEnd"/>
      <w:r w:rsidRPr="003C294B">
        <w:rPr>
          <w:rFonts w:ascii="Times New Roman" w:hAnsi="Times New Roman" w:cs="Times New Roman"/>
          <w:sz w:val="24"/>
          <w:szCs w:val="24"/>
          <w:lang w:eastAsia="de-DE"/>
        </w:rPr>
        <w:t xml:space="preserve"> </w:t>
      </w:r>
      <w:proofErr w:type="spellStart"/>
      <w:r w:rsidRPr="003C294B">
        <w:rPr>
          <w:rFonts w:ascii="Times New Roman" w:hAnsi="Times New Roman" w:cs="Times New Roman"/>
          <w:sz w:val="24"/>
          <w:szCs w:val="24"/>
          <w:lang w:eastAsia="de-DE"/>
        </w:rPr>
        <w:t>Mind</w:t>
      </w:r>
      <w:proofErr w:type="spellEnd"/>
      <w:r w:rsidRPr="003C294B">
        <w:rPr>
          <w:rFonts w:ascii="Times New Roman" w:hAnsi="Times New Roman" w:cs="Times New Roman"/>
          <w:sz w:val="24"/>
          <w:szCs w:val="24"/>
          <w:lang w:eastAsia="de-DE"/>
        </w:rPr>
        <w:t xml:space="preserve"> haben). In einer Langzeittherapie kann auch noch der Schritt auf die </w:t>
      </w:r>
      <w:proofErr w:type="spellStart"/>
      <w:r w:rsidRPr="003C294B">
        <w:rPr>
          <w:rFonts w:ascii="Times New Roman" w:hAnsi="Times New Roman" w:cs="Times New Roman"/>
          <w:sz w:val="24"/>
          <w:szCs w:val="24"/>
          <w:lang w:eastAsia="de-DE"/>
        </w:rPr>
        <w:t>Empathiestufe</w:t>
      </w:r>
      <w:proofErr w:type="spellEnd"/>
      <w:r w:rsidRPr="003C294B">
        <w:rPr>
          <w:rFonts w:ascii="Times New Roman" w:hAnsi="Times New Roman" w:cs="Times New Roman"/>
          <w:sz w:val="24"/>
          <w:szCs w:val="24"/>
          <w:lang w:eastAsia="de-DE"/>
        </w:rPr>
        <w:t xml:space="preserve"> erfolgen. Der Fragebogen hilft, den Entwicklungstand des Patienten zu erfassen und die für ihn wichtigen Therapieziele zu definieren.</w:t>
      </w:r>
    </w:p>
    <w:p w14:paraId="56B716DF" w14:textId="77777777" w:rsidR="003C294B" w:rsidRPr="003C294B" w:rsidRDefault="003C294B" w:rsidP="003C294B">
      <w:pPr>
        <w:spacing w:after="0" w:line="240" w:lineRule="auto"/>
        <w:rPr>
          <w:rFonts w:ascii="Times New Roman" w:hAnsi="Times New Roman" w:cs="Times New Roman"/>
          <w:sz w:val="24"/>
          <w:szCs w:val="24"/>
        </w:rPr>
      </w:pPr>
      <w:r w:rsidRPr="003C294B">
        <w:rPr>
          <w:rFonts w:ascii="Times New Roman" w:hAnsi="Times New Roman" w:cs="Times New Roman"/>
          <w:sz w:val="24"/>
          <w:szCs w:val="24"/>
        </w:rPr>
        <w:t xml:space="preserve">  </w:t>
      </w:r>
    </w:p>
    <w:p w14:paraId="48F5428D" w14:textId="77777777" w:rsidR="003C294B" w:rsidRPr="003C294B" w:rsidRDefault="003C294B" w:rsidP="003C294B">
      <w:pPr>
        <w:pStyle w:val="berschrift2"/>
        <w:rPr>
          <w:rFonts w:ascii="Times New Roman" w:hAnsi="Times New Roman" w:cs="Times New Roman"/>
          <w:sz w:val="24"/>
          <w:szCs w:val="24"/>
        </w:rPr>
      </w:pPr>
      <w:bookmarkStart w:id="2" w:name="_Toc61438422"/>
      <w:bookmarkStart w:id="3" w:name="_Toc106705470"/>
      <w:r w:rsidRPr="003C294B">
        <w:rPr>
          <w:rFonts w:ascii="Times New Roman" w:hAnsi="Times New Roman" w:cs="Times New Roman"/>
          <w:sz w:val="24"/>
          <w:szCs w:val="24"/>
        </w:rPr>
        <w:t>Aufbau</w:t>
      </w:r>
      <w:bookmarkEnd w:id="2"/>
      <w:r w:rsidRPr="003C294B">
        <w:rPr>
          <w:rFonts w:ascii="Times New Roman" w:hAnsi="Times New Roman" w:cs="Times New Roman"/>
          <w:sz w:val="24"/>
          <w:szCs w:val="24"/>
        </w:rPr>
        <w:t>:</w:t>
      </w:r>
      <w:bookmarkEnd w:id="3"/>
      <w:r w:rsidRPr="003C294B">
        <w:rPr>
          <w:rFonts w:ascii="Times New Roman" w:hAnsi="Times New Roman" w:cs="Times New Roman"/>
          <w:sz w:val="24"/>
          <w:szCs w:val="24"/>
        </w:rPr>
        <w:t xml:space="preserve">  Für jede der vier Entwicklungsstufen gibt es eine Fragenliste mit 20 Items, deren Aussagen auf einer vierstufigen Skala von 0 bis 3 geratet werden.</w:t>
      </w:r>
    </w:p>
    <w:p w14:paraId="0406F763" w14:textId="004FD00E" w:rsidR="003C294B" w:rsidRPr="003C294B" w:rsidRDefault="003C294B" w:rsidP="003C294B">
      <w:pPr>
        <w:spacing w:after="0" w:line="240" w:lineRule="auto"/>
        <w:rPr>
          <w:rFonts w:ascii="Times New Roman" w:hAnsi="Times New Roman" w:cs="Times New Roman"/>
          <w:sz w:val="24"/>
          <w:szCs w:val="24"/>
        </w:rPr>
      </w:pPr>
      <w:r w:rsidRPr="003C294B">
        <w:rPr>
          <w:rFonts w:ascii="Times New Roman" w:hAnsi="Times New Roman" w:cs="Times New Roman"/>
          <w:sz w:val="24"/>
          <w:szCs w:val="24"/>
        </w:rPr>
        <w:t>Die Auswertung erfolgt durch Bildung eines Summenwertes je Stufe, so dass der Patient z.B.</w:t>
      </w:r>
      <w:r>
        <w:rPr>
          <w:rFonts w:ascii="Times New Roman" w:hAnsi="Times New Roman" w:cs="Times New Roman"/>
          <w:sz w:val="24"/>
          <w:szCs w:val="24"/>
        </w:rPr>
        <w:t xml:space="preserve"> bei Skala K</w:t>
      </w:r>
      <w:r w:rsidRPr="003C294B">
        <w:rPr>
          <w:rFonts w:ascii="Times New Roman" w:hAnsi="Times New Roman" w:cs="Times New Roman"/>
          <w:sz w:val="24"/>
          <w:szCs w:val="24"/>
        </w:rPr>
        <w:t xml:space="preserve">  ausfüllt:</w:t>
      </w:r>
    </w:p>
    <w:tbl>
      <w:tblPr>
        <w:tblW w:w="9440" w:type="dxa"/>
        <w:tblCellMar>
          <w:left w:w="70" w:type="dxa"/>
          <w:right w:w="70" w:type="dxa"/>
        </w:tblCellMar>
        <w:tblLook w:val="04A0" w:firstRow="1" w:lastRow="0" w:firstColumn="1" w:lastColumn="0" w:noHBand="0" w:noVBand="1"/>
      </w:tblPr>
      <w:tblGrid>
        <w:gridCol w:w="580"/>
        <w:gridCol w:w="8860"/>
      </w:tblGrid>
      <w:tr w:rsidR="003C294B" w:rsidRPr="003C294B" w14:paraId="7C323B32" w14:textId="77777777" w:rsidTr="00CB1CF8">
        <w:trPr>
          <w:trHeight w:val="320"/>
        </w:trPr>
        <w:tc>
          <w:tcPr>
            <w:tcW w:w="580" w:type="dxa"/>
            <w:tcBorders>
              <w:top w:val="nil"/>
              <w:left w:val="nil"/>
              <w:bottom w:val="nil"/>
              <w:right w:val="nil"/>
            </w:tcBorders>
            <w:hideMark/>
          </w:tcPr>
          <w:p w14:paraId="1A4D547A" w14:textId="77777777" w:rsidR="003C294B" w:rsidRPr="003C294B" w:rsidRDefault="003C294B" w:rsidP="00CB1CF8">
            <w:pPr>
              <w:spacing w:after="0"/>
              <w:jc w:val="center"/>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   )</w:t>
            </w:r>
          </w:p>
        </w:tc>
        <w:tc>
          <w:tcPr>
            <w:tcW w:w="8860" w:type="dxa"/>
            <w:tcBorders>
              <w:top w:val="nil"/>
              <w:left w:val="nil"/>
              <w:bottom w:val="nil"/>
              <w:right w:val="nil"/>
            </w:tcBorders>
            <w:hideMark/>
          </w:tcPr>
          <w:p w14:paraId="23AE990D" w14:textId="77777777" w:rsidR="003C294B" w:rsidRPr="003C294B" w:rsidRDefault="003C294B" w:rsidP="00CB1CF8">
            <w:pPr>
              <w:spacing w:after="0"/>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Ich habe mindestens 30 Punkte auf Skala K</w:t>
            </w:r>
          </w:p>
        </w:tc>
      </w:tr>
      <w:tr w:rsidR="003C294B" w:rsidRPr="003C294B" w14:paraId="3076FB57" w14:textId="77777777" w:rsidTr="00CB1CF8">
        <w:trPr>
          <w:trHeight w:val="320"/>
        </w:trPr>
        <w:tc>
          <w:tcPr>
            <w:tcW w:w="580" w:type="dxa"/>
            <w:tcBorders>
              <w:top w:val="nil"/>
              <w:left w:val="nil"/>
              <w:bottom w:val="nil"/>
              <w:right w:val="nil"/>
            </w:tcBorders>
            <w:hideMark/>
          </w:tcPr>
          <w:p w14:paraId="2E15E533" w14:textId="77777777" w:rsidR="003C294B" w:rsidRPr="003C294B" w:rsidRDefault="003C294B" w:rsidP="00CB1CF8">
            <w:pPr>
              <w:spacing w:after="0"/>
              <w:jc w:val="center"/>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   )</w:t>
            </w:r>
          </w:p>
        </w:tc>
        <w:tc>
          <w:tcPr>
            <w:tcW w:w="8860" w:type="dxa"/>
            <w:tcBorders>
              <w:top w:val="nil"/>
              <w:left w:val="nil"/>
              <w:bottom w:val="nil"/>
              <w:right w:val="nil"/>
            </w:tcBorders>
            <w:hideMark/>
          </w:tcPr>
          <w:p w14:paraId="1906AF12" w14:textId="77777777" w:rsidR="003C294B" w:rsidRPr="003C294B" w:rsidRDefault="003C294B" w:rsidP="00CB1CF8">
            <w:pPr>
              <w:spacing w:after="0"/>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 xml:space="preserve">Skala K beschreibt mich </w:t>
            </w:r>
            <w:proofErr w:type="gramStart"/>
            <w:r w:rsidRPr="003C294B">
              <w:rPr>
                <w:rFonts w:ascii="Times New Roman" w:eastAsia="Times New Roman" w:hAnsi="Times New Roman" w:cs="Times New Roman"/>
                <w:color w:val="000000"/>
                <w:sz w:val="24"/>
                <w:szCs w:val="24"/>
                <w:lang w:eastAsia="de-DE"/>
              </w:rPr>
              <w:t>ziemlich gut</w:t>
            </w:r>
            <w:proofErr w:type="gramEnd"/>
          </w:p>
        </w:tc>
      </w:tr>
      <w:tr w:rsidR="003C294B" w:rsidRPr="003C294B" w14:paraId="0F94EEF8" w14:textId="77777777" w:rsidTr="00CB1CF8">
        <w:trPr>
          <w:trHeight w:val="320"/>
        </w:trPr>
        <w:tc>
          <w:tcPr>
            <w:tcW w:w="580" w:type="dxa"/>
            <w:tcBorders>
              <w:top w:val="nil"/>
              <w:left w:val="nil"/>
              <w:bottom w:val="nil"/>
              <w:right w:val="nil"/>
            </w:tcBorders>
            <w:hideMark/>
          </w:tcPr>
          <w:p w14:paraId="5F94FC1D" w14:textId="77777777" w:rsidR="003C294B" w:rsidRPr="003C294B" w:rsidRDefault="003C294B" w:rsidP="00CB1CF8">
            <w:pPr>
              <w:spacing w:after="0"/>
              <w:jc w:val="center"/>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   )</w:t>
            </w:r>
          </w:p>
        </w:tc>
        <w:tc>
          <w:tcPr>
            <w:tcW w:w="8860" w:type="dxa"/>
            <w:tcBorders>
              <w:top w:val="nil"/>
              <w:left w:val="nil"/>
              <w:bottom w:val="nil"/>
              <w:right w:val="nil"/>
            </w:tcBorders>
            <w:hideMark/>
          </w:tcPr>
          <w:p w14:paraId="7198D79F" w14:textId="77777777" w:rsidR="003C294B" w:rsidRPr="003C294B" w:rsidRDefault="003C294B" w:rsidP="00CB1CF8">
            <w:pPr>
              <w:spacing w:after="0"/>
              <w:rPr>
                <w:rFonts w:ascii="Times New Roman" w:eastAsia="Times New Roman" w:hAnsi="Times New Roman" w:cs="Times New Roman"/>
                <w:color w:val="000000"/>
                <w:sz w:val="24"/>
                <w:szCs w:val="24"/>
                <w:lang w:eastAsia="de-DE"/>
              </w:rPr>
            </w:pPr>
            <w:r w:rsidRPr="003C294B">
              <w:rPr>
                <w:rFonts w:ascii="Times New Roman" w:eastAsia="Times New Roman" w:hAnsi="Times New Roman" w:cs="Times New Roman"/>
                <w:color w:val="000000"/>
                <w:sz w:val="24"/>
                <w:szCs w:val="24"/>
                <w:lang w:eastAsia="de-DE"/>
              </w:rPr>
              <w:t>Gefühlsmäßig bin ich eher Typ K</w:t>
            </w:r>
          </w:p>
        </w:tc>
      </w:tr>
    </w:tbl>
    <w:p w14:paraId="7A756F78" w14:textId="77777777" w:rsidR="003C294B" w:rsidRDefault="003C294B" w:rsidP="003C294B">
      <w:pPr>
        <w:spacing w:after="0" w:line="240" w:lineRule="auto"/>
        <w:rPr>
          <w:rFonts w:ascii="Times New Roman" w:hAnsi="Times New Roman" w:cs="Times New Roman"/>
          <w:sz w:val="24"/>
          <w:szCs w:val="24"/>
        </w:rPr>
      </w:pPr>
    </w:p>
    <w:p w14:paraId="5FA04B7A" w14:textId="11998ED6" w:rsidR="003C294B" w:rsidRPr="003C294B" w:rsidRDefault="003C294B" w:rsidP="003C294B">
      <w:pPr>
        <w:spacing w:after="0" w:line="240" w:lineRule="auto"/>
        <w:rPr>
          <w:rFonts w:ascii="Times New Roman" w:hAnsi="Times New Roman" w:cs="Times New Roman"/>
          <w:sz w:val="24"/>
          <w:szCs w:val="24"/>
        </w:rPr>
      </w:pPr>
      <w:r w:rsidRPr="003C294B">
        <w:rPr>
          <w:rFonts w:ascii="Times New Roman" w:hAnsi="Times New Roman" w:cs="Times New Roman"/>
          <w:sz w:val="24"/>
          <w:szCs w:val="24"/>
        </w:rPr>
        <w:t xml:space="preserve">Zur Auswertung wird </w:t>
      </w:r>
      <w:r>
        <w:rPr>
          <w:rFonts w:ascii="Times New Roman" w:hAnsi="Times New Roman" w:cs="Times New Roman"/>
          <w:sz w:val="24"/>
          <w:szCs w:val="24"/>
        </w:rPr>
        <w:t>folgende</w:t>
      </w:r>
      <w:r w:rsidRPr="003C294B">
        <w:rPr>
          <w:rFonts w:ascii="Times New Roman" w:hAnsi="Times New Roman" w:cs="Times New Roman"/>
          <w:sz w:val="24"/>
          <w:szCs w:val="24"/>
        </w:rPr>
        <w:t xml:space="preserve"> Tabelle verwendet, so dass sich ein Diagramm ergibt:</w:t>
      </w:r>
    </w:p>
    <w:tbl>
      <w:tblPr>
        <w:tblW w:w="9220" w:type="dxa"/>
        <w:tblCellMar>
          <w:left w:w="0" w:type="dxa"/>
          <w:right w:w="0" w:type="dxa"/>
        </w:tblCellMar>
        <w:tblLook w:val="04A0" w:firstRow="1" w:lastRow="0" w:firstColumn="1" w:lastColumn="0" w:noHBand="0" w:noVBand="1"/>
      </w:tblPr>
      <w:tblGrid>
        <w:gridCol w:w="971"/>
        <w:gridCol w:w="878"/>
        <w:gridCol w:w="591"/>
        <w:gridCol w:w="641"/>
        <w:gridCol w:w="640"/>
        <w:gridCol w:w="640"/>
        <w:gridCol w:w="636"/>
        <w:gridCol w:w="636"/>
        <w:gridCol w:w="636"/>
        <w:gridCol w:w="636"/>
        <w:gridCol w:w="636"/>
        <w:gridCol w:w="620"/>
        <w:gridCol w:w="620"/>
        <w:gridCol w:w="620"/>
      </w:tblGrid>
      <w:tr w:rsidR="003C294B" w:rsidRPr="003C294B" w14:paraId="40573FC2" w14:textId="77777777" w:rsidTr="00CB1CF8">
        <w:trPr>
          <w:trHeight w:val="300"/>
        </w:trPr>
        <w:tc>
          <w:tcPr>
            <w:tcW w:w="2400" w:type="dxa"/>
            <w:gridSpan w:val="3"/>
            <w:tcBorders>
              <w:top w:val="nil"/>
              <w:left w:val="nil"/>
              <w:bottom w:val="nil"/>
              <w:right w:val="nil"/>
            </w:tcBorders>
            <w:noWrap/>
            <w:tcMar>
              <w:top w:w="15" w:type="dxa"/>
              <w:left w:w="15" w:type="dxa"/>
              <w:bottom w:w="0" w:type="dxa"/>
              <w:right w:w="15" w:type="dxa"/>
            </w:tcMar>
            <w:vAlign w:val="bottom"/>
            <w:hideMark/>
          </w:tcPr>
          <w:p w14:paraId="237C67AE" w14:textId="456DB834" w:rsidR="003C294B" w:rsidRPr="003C294B" w:rsidRDefault="003C294B" w:rsidP="00CB1CF8">
            <w:pPr>
              <w:rPr>
                <w:rFonts w:ascii="Times New Roman" w:hAnsi="Times New Roman" w:cs="Times New Roman"/>
                <w:color w:val="000000"/>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76A24850" w14:textId="77777777" w:rsidR="003C294B" w:rsidRPr="003C294B" w:rsidRDefault="003C294B" w:rsidP="00CB1CF8">
            <w:pPr>
              <w:rPr>
                <w:rFonts w:ascii="Times New Roman" w:hAnsi="Times New Roman" w:cs="Times New Roman"/>
                <w:color w:val="000000"/>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4ABD178D"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533D6B0A"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76405145"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1C7AC0D3"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2C4422C4"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4CF670F3"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2557F983"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3B0BEB42"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534D268E" w14:textId="77777777" w:rsidR="003C294B" w:rsidRPr="003C294B" w:rsidRDefault="003C294B" w:rsidP="00CB1CF8">
            <w:pPr>
              <w:rPr>
                <w:rFonts w:ascii="Times New Roman" w:hAnsi="Times New Roman" w:cs="Times New Roman"/>
                <w:sz w:val="24"/>
                <w:szCs w:val="24"/>
              </w:rPr>
            </w:pPr>
          </w:p>
        </w:tc>
        <w:tc>
          <w:tcPr>
            <w:tcW w:w="620" w:type="dxa"/>
            <w:tcBorders>
              <w:top w:val="nil"/>
              <w:left w:val="nil"/>
              <w:bottom w:val="nil"/>
              <w:right w:val="nil"/>
            </w:tcBorders>
            <w:noWrap/>
            <w:tcMar>
              <w:top w:w="15" w:type="dxa"/>
              <w:left w:w="15" w:type="dxa"/>
              <w:bottom w:w="0" w:type="dxa"/>
              <w:right w:w="15" w:type="dxa"/>
            </w:tcMar>
            <w:vAlign w:val="bottom"/>
            <w:hideMark/>
          </w:tcPr>
          <w:p w14:paraId="51CCFEC9" w14:textId="77777777" w:rsidR="003C294B" w:rsidRPr="003C294B" w:rsidRDefault="003C294B" w:rsidP="00CB1CF8">
            <w:pPr>
              <w:rPr>
                <w:rFonts w:ascii="Times New Roman" w:hAnsi="Times New Roman" w:cs="Times New Roman"/>
                <w:sz w:val="24"/>
                <w:szCs w:val="24"/>
              </w:rPr>
            </w:pPr>
          </w:p>
        </w:tc>
      </w:tr>
      <w:tr w:rsidR="003C294B" w:rsidRPr="003C294B" w14:paraId="17FC3DDD" w14:textId="77777777" w:rsidTr="00CB1CF8">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6E35CE0A" w14:textId="77777777" w:rsidR="003C294B" w:rsidRPr="003C294B" w:rsidRDefault="003C294B" w:rsidP="00CB1CF8">
            <w:pPr>
              <w:rPr>
                <w:rFonts w:ascii="Times New Roman" w:hAnsi="Times New Roman" w:cs="Times New Roman"/>
                <w:sz w:val="24"/>
                <w:szCs w:val="24"/>
              </w:rPr>
            </w:pPr>
          </w:p>
        </w:tc>
        <w:tc>
          <w:tcPr>
            <w:tcW w:w="0" w:type="auto"/>
            <w:gridSpan w:val="10"/>
            <w:tcBorders>
              <w:top w:val="nil"/>
              <w:left w:val="nil"/>
              <w:bottom w:val="nil"/>
              <w:right w:val="nil"/>
            </w:tcBorders>
            <w:noWrap/>
            <w:tcMar>
              <w:top w:w="15" w:type="dxa"/>
              <w:left w:w="15" w:type="dxa"/>
              <w:bottom w:w="0" w:type="dxa"/>
              <w:right w:w="15" w:type="dxa"/>
            </w:tcMar>
            <w:vAlign w:val="bottom"/>
            <w:hideMark/>
          </w:tcPr>
          <w:p w14:paraId="212E4A4C"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xml:space="preserve">Bitte schraffieren Sie die Kästchen entsprechend der Summenwerte, </w:t>
            </w:r>
          </w:p>
        </w:tc>
        <w:tc>
          <w:tcPr>
            <w:tcW w:w="0" w:type="auto"/>
            <w:tcBorders>
              <w:top w:val="nil"/>
              <w:left w:val="nil"/>
              <w:bottom w:val="nil"/>
              <w:right w:val="nil"/>
            </w:tcBorders>
            <w:noWrap/>
            <w:tcMar>
              <w:top w:w="15" w:type="dxa"/>
              <w:left w:w="15" w:type="dxa"/>
              <w:bottom w:w="0" w:type="dxa"/>
              <w:right w:w="15" w:type="dxa"/>
            </w:tcMar>
            <w:vAlign w:val="bottom"/>
            <w:hideMark/>
          </w:tcPr>
          <w:p w14:paraId="07E51869" w14:textId="77777777" w:rsidR="003C294B" w:rsidRPr="003C294B" w:rsidRDefault="003C294B" w:rsidP="00CB1CF8">
            <w:pPr>
              <w:rPr>
                <w:rFonts w:ascii="Times New Roman" w:hAnsi="Times New Roman" w:cs="Times New Roman"/>
                <w:color w:val="000000"/>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7AE61C9A"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68E44371" w14:textId="77777777" w:rsidR="003C294B" w:rsidRPr="003C294B" w:rsidRDefault="003C294B" w:rsidP="00CB1CF8">
            <w:pPr>
              <w:rPr>
                <w:rFonts w:ascii="Times New Roman" w:hAnsi="Times New Roman" w:cs="Times New Roman"/>
                <w:sz w:val="24"/>
                <w:szCs w:val="24"/>
              </w:rPr>
            </w:pPr>
          </w:p>
        </w:tc>
      </w:tr>
      <w:tr w:rsidR="003C294B" w:rsidRPr="003C294B" w14:paraId="30ECDDD0" w14:textId="77777777" w:rsidTr="00CB1CF8">
        <w:trPr>
          <w:trHeight w:val="320"/>
        </w:trPr>
        <w:tc>
          <w:tcPr>
            <w:tcW w:w="0" w:type="auto"/>
            <w:tcBorders>
              <w:top w:val="nil"/>
              <w:left w:val="nil"/>
              <w:bottom w:val="nil"/>
              <w:right w:val="nil"/>
            </w:tcBorders>
            <w:noWrap/>
            <w:tcMar>
              <w:top w:w="15" w:type="dxa"/>
              <w:left w:w="15" w:type="dxa"/>
              <w:bottom w:w="0" w:type="dxa"/>
              <w:right w:w="15" w:type="dxa"/>
            </w:tcMar>
            <w:vAlign w:val="bottom"/>
            <w:hideMark/>
          </w:tcPr>
          <w:p w14:paraId="42DE0BC5" w14:textId="77777777" w:rsidR="003C294B" w:rsidRPr="003C294B" w:rsidRDefault="003C294B" w:rsidP="00CB1CF8">
            <w:pPr>
              <w:rPr>
                <w:rFonts w:ascii="Times New Roman" w:hAnsi="Times New Roman" w:cs="Times New Roman"/>
                <w:sz w:val="24"/>
                <w:szCs w:val="24"/>
              </w:rPr>
            </w:pPr>
          </w:p>
        </w:tc>
        <w:tc>
          <w:tcPr>
            <w:tcW w:w="0" w:type="auto"/>
            <w:gridSpan w:val="6"/>
            <w:tcBorders>
              <w:top w:val="nil"/>
              <w:left w:val="nil"/>
              <w:bottom w:val="nil"/>
              <w:right w:val="nil"/>
            </w:tcBorders>
            <w:noWrap/>
            <w:tcMar>
              <w:top w:w="15" w:type="dxa"/>
              <w:left w:w="15" w:type="dxa"/>
              <w:bottom w:w="0" w:type="dxa"/>
              <w:right w:w="15" w:type="dxa"/>
            </w:tcMar>
            <w:vAlign w:val="bottom"/>
            <w:hideMark/>
          </w:tcPr>
          <w:p w14:paraId="5B765F27"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xml:space="preserve">so dass ein Balkendiagramm </w:t>
            </w:r>
            <w:proofErr w:type="gramStart"/>
            <w:r w:rsidRPr="003C294B">
              <w:rPr>
                <w:rFonts w:ascii="Times New Roman" w:hAnsi="Times New Roman" w:cs="Times New Roman"/>
                <w:color w:val="000000"/>
                <w:sz w:val="24"/>
                <w:szCs w:val="24"/>
              </w:rPr>
              <w:t>entsteht</w:t>
            </w:r>
            <w:proofErr w:type="gramEnd"/>
          </w:p>
        </w:tc>
        <w:tc>
          <w:tcPr>
            <w:tcW w:w="0" w:type="auto"/>
            <w:tcBorders>
              <w:top w:val="nil"/>
              <w:left w:val="nil"/>
              <w:bottom w:val="nil"/>
              <w:right w:val="nil"/>
            </w:tcBorders>
            <w:noWrap/>
            <w:tcMar>
              <w:top w:w="15" w:type="dxa"/>
              <w:left w:w="15" w:type="dxa"/>
              <w:bottom w:w="0" w:type="dxa"/>
              <w:right w:w="15" w:type="dxa"/>
            </w:tcMar>
            <w:vAlign w:val="bottom"/>
            <w:hideMark/>
          </w:tcPr>
          <w:p w14:paraId="672D4C28" w14:textId="77777777" w:rsidR="003C294B" w:rsidRPr="003C294B" w:rsidRDefault="003C294B" w:rsidP="00CB1CF8">
            <w:pPr>
              <w:rPr>
                <w:rFonts w:ascii="Times New Roman" w:hAnsi="Times New Roman" w:cs="Times New Roman"/>
                <w:color w:val="000000"/>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4FCF9770"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69F175A8"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6F3BA34B"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5DF45859"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01EE41F3" w14:textId="77777777" w:rsidR="003C294B" w:rsidRPr="003C294B" w:rsidRDefault="003C294B" w:rsidP="00CB1CF8">
            <w:pPr>
              <w:rPr>
                <w:rFonts w:ascii="Times New Roman" w:hAnsi="Times New Roman" w:cs="Times New Roman"/>
                <w:sz w:val="24"/>
                <w:szCs w:val="24"/>
              </w:rPr>
            </w:pPr>
          </w:p>
        </w:tc>
        <w:tc>
          <w:tcPr>
            <w:tcW w:w="0" w:type="auto"/>
            <w:tcBorders>
              <w:top w:val="nil"/>
              <w:left w:val="nil"/>
              <w:bottom w:val="nil"/>
              <w:right w:val="nil"/>
            </w:tcBorders>
            <w:noWrap/>
            <w:tcMar>
              <w:top w:w="15" w:type="dxa"/>
              <w:left w:w="15" w:type="dxa"/>
              <w:bottom w:w="0" w:type="dxa"/>
              <w:right w:w="15" w:type="dxa"/>
            </w:tcMar>
            <w:vAlign w:val="bottom"/>
            <w:hideMark/>
          </w:tcPr>
          <w:p w14:paraId="2C64C52B" w14:textId="77777777" w:rsidR="003C294B" w:rsidRPr="003C294B" w:rsidRDefault="003C294B" w:rsidP="00CB1CF8">
            <w:pPr>
              <w:rPr>
                <w:rFonts w:ascii="Times New Roman" w:hAnsi="Times New Roman" w:cs="Times New Roman"/>
                <w:sz w:val="24"/>
                <w:szCs w:val="24"/>
              </w:rPr>
            </w:pPr>
          </w:p>
        </w:tc>
      </w:tr>
      <w:tr w:rsidR="003C294B" w:rsidRPr="003C294B" w14:paraId="52E8A16F" w14:textId="77777777" w:rsidTr="00CB1CF8">
        <w:trPr>
          <w:trHeight w:val="240"/>
        </w:trPr>
        <w:tc>
          <w:tcPr>
            <w:tcW w:w="0" w:type="auto"/>
            <w:tcBorders>
              <w:top w:val="nil"/>
              <w:left w:val="nil"/>
              <w:bottom w:val="nil"/>
              <w:right w:val="nil"/>
            </w:tcBorders>
            <w:noWrap/>
            <w:tcMar>
              <w:top w:w="15" w:type="dxa"/>
              <w:left w:w="15" w:type="dxa"/>
              <w:bottom w:w="0" w:type="dxa"/>
              <w:right w:w="15" w:type="dxa"/>
            </w:tcMar>
            <w:vAlign w:val="bottom"/>
            <w:hideMark/>
          </w:tcPr>
          <w:p w14:paraId="0A064138" w14:textId="77777777" w:rsidR="003C294B" w:rsidRPr="003C294B" w:rsidRDefault="003C294B" w:rsidP="00CB1CF8">
            <w:pPr>
              <w:rPr>
                <w:rFonts w:ascii="Times New Roman" w:hAnsi="Times New Roman" w:cs="Times New Roman"/>
                <w:sz w:val="24"/>
                <w:szCs w:val="24"/>
              </w:rPr>
            </w:pPr>
          </w:p>
        </w:tc>
        <w:tc>
          <w:tcPr>
            <w:tcW w:w="0" w:type="auto"/>
            <w:tcBorders>
              <w:top w:val="single" w:sz="8" w:space="0" w:color="auto"/>
              <w:left w:val="single" w:sz="8" w:space="0" w:color="auto"/>
              <w:bottom w:val="single" w:sz="4" w:space="0" w:color="auto"/>
              <w:right w:val="single" w:sz="8" w:space="0" w:color="auto"/>
            </w:tcBorders>
            <w:noWrap/>
            <w:tcMar>
              <w:top w:w="15" w:type="dxa"/>
              <w:left w:w="15" w:type="dxa"/>
              <w:bottom w:w="0" w:type="dxa"/>
              <w:right w:w="15" w:type="dxa"/>
            </w:tcMar>
            <w:vAlign w:val="bottom"/>
            <w:hideMark/>
          </w:tcPr>
          <w:p w14:paraId="2D00ADDA"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Punkte</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0E1A59FE" w14:textId="77777777" w:rsidR="003C294B" w:rsidRPr="003C294B" w:rsidRDefault="003C294B" w:rsidP="00CB1CF8">
            <w:pPr>
              <w:jc w:val="cente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O</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3FB17ED" w14:textId="77777777" w:rsidR="003C294B" w:rsidRPr="003C294B" w:rsidRDefault="003C294B" w:rsidP="00CB1CF8">
            <w:pPr>
              <w:jc w:val="cente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2D1B0D7" w14:textId="77777777" w:rsidR="003C294B" w:rsidRPr="003C294B" w:rsidRDefault="003C294B" w:rsidP="00CB1CF8">
            <w:pPr>
              <w:jc w:val="cente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11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17A2ED3"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16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7634544"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21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6654235"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26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65A9B282"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31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3A321B77"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36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2F546FD6"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41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555322C8"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46</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716A3BC7"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51</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bottom"/>
            <w:hideMark/>
          </w:tcPr>
          <w:p w14:paraId="13843B6E" w14:textId="77777777" w:rsidR="003C294B" w:rsidRPr="003C294B" w:rsidRDefault="003C294B" w:rsidP="00CB1CF8">
            <w:pPr>
              <w:jc w:val="center"/>
              <w:rPr>
                <w:rFonts w:ascii="Times New Roman" w:hAnsi="Times New Roman" w:cs="Times New Roman"/>
                <w:color w:val="000000"/>
                <w:sz w:val="24"/>
                <w:szCs w:val="24"/>
              </w:rPr>
            </w:pPr>
            <w:r w:rsidRPr="003C294B">
              <w:rPr>
                <w:rFonts w:ascii="Times New Roman" w:hAnsi="Times New Roman" w:cs="Times New Roman"/>
                <w:color w:val="000000"/>
                <w:sz w:val="24"/>
                <w:szCs w:val="24"/>
              </w:rPr>
              <w:t>56</w:t>
            </w:r>
          </w:p>
        </w:tc>
      </w:tr>
      <w:tr w:rsidR="003C294B" w:rsidRPr="003C294B" w14:paraId="668F5720" w14:textId="77777777" w:rsidTr="00CB1CF8">
        <w:trPr>
          <w:trHeight w:val="260"/>
        </w:trPr>
        <w:tc>
          <w:tcPr>
            <w:tcW w:w="0" w:type="auto"/>
            <w:tcBorders>
              <w:top w:val="nil"/>
              <w:left w:val="nil"/>
              <w:bottom w:val="nil"/>
              <w:right w:val="nil"/>
            </w:tcBorders>
            <w:noWrap/>
            <w:tcMar>
              <w:top w:w="15" w:type="dxa"/>
              <w:left w:w="15" w:type="dxa"/>
              <w:bottom w:w="0" w:type="dxa"/>
              <w:right w:w="15" w:type="dxa"/>
            </w:tcMar>
            <w:vAlign w:val="bottom"/>
            <w:hideMark/>
          </w:tcPr>
          <w:p w14:paraId="4185FB30" w14:textId="77777777" w:rsidR="003C294B" w:rsidRPr="003C294B" w:rsidRDefault="003C294B" w:rsidP="00CB1CF8">
            <w:pPr>
              <w:jc w:val="center"/>
              <w:rPr>
                <w:rFonts w:ascii="Times New Roman" w:hAnsi="Times New Roman" w:cs="Times New Roman"/>
                <w:color w:val="000000"/>
                <w:sz w:val="24"/>
                <w:szCs w:val="24"/>
              </w:rPr>
            </w:pPr>
          </w:p>
        </w:tc>
        <w:tc>
          <w:tcPr>
            <w:tcW w:w="800" w:type="dxa"/>
            <w:tcBorders>
              <w:top w:val="nil"/>
              <w:left w:val="single" w:sz="8" w:space="0" w:color="auto"/>
              <w:bottom w:val="single" w:sz="4" w:space="0" w:color="auto"/>
              <w:right w:val="single" w:sz="8" w:space="0" w:color="auto"/>
            </w:tcBorders>
            <w:tcMar>
              <w:top w:w="15" w:type="dxa"/>
              <w:left w:w="15" w:type="dxa"/>
              <w:bottom w:w="0" w:type="dxa"/>
              <w:right w:w="15" w:type="dxa"/>
            </w:tcMar>
            <w:hideMark/>
          </w:tcPr>
          <w:p w14:paraId="4C022E70"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(max. 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ABC5BE7"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bis 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71E5EE4"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bis 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2B56F3"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bis 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B38784"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bis 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2628142"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805A48F"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86C4C8"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382DC1"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240441F"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682083E"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830818"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55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EDA44D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bis 60</w:t>
            </w:r>
          </w:p>
        </w:tc>
      </w:tr>
      <w:tr w:rsidR="003C294B" w:rsidRPr="003C294B" w14:paraId="47B76EAA" w14:textId="77777777" w:rsidTr="00CB1CF8">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240E45DC"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Skala K</w:t>
            </w:r>
          </w:p>
        </w:tc>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hideMark/>
          </w:tcPr>
          <w:p w14:paraId="529ADD97" w14:textId="77777777" w:rsidR="003C294B" w:rsidRPr="003C294B" w:rsidRDefault="003C294B" w:rsidP="00CB1CF8">
            <w:pPr>
              <w:jc w:val="right"/>
              <w:rPr>
                <w:rFonts w:ascii="Times New Roman" w:hAnsi="Times New Roman" w:cs="Times New Roman"/>
                <w:b/>
                <w:bCs/>
                <w:color w:val="000000"/>
                <w:sz w:val="24"/>
                <w:szCs w:val="24"/>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33CD70"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5D0486"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83636C"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89D870"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5410EFD"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E8D2A2"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E558B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88F902"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C5B917"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B5A6878"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669784"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8CF6736"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r>
      <w:tr w:rsidR="003C294B" w:rsidRPr="003C294B" w14:paraId="7ADF19D9" w14:textId="77777777" w:rsidTr="00CB1CF8">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631D46E6"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Skala A</w:t>
            </w:r>
          </w:p>
        </w:tc>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hideMark/>
          </w:tcPr>
          <w:p w14:paraId="7535C8E8" w14:textId="77777777" w:rsidR="003C294B" w:rsidRPr="003C294B" w:rsidRDefault="003C294B" w:rsidP="00CB1CF8">
            <w:pPr>
              <w:jc w:val="right"/>
              <w:rPr>
                <w:rFonts w:ascii="Times New Roman" w:hAnsi="Times New Roman" w:cs="Times New Roman"/>
                <w:b/>
                <w:bCs/>
                <w:color w:val="000000"/>
                <w:sz w:val="24"/>
                <w:szCs w:val="24"/>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B6966F1"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59EEC5E"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CDE8A32"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6874E9"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259D2D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F9F418"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1617D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49D326D"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DA456BE"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4A0740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8F91BF"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D7337E"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r>
      <w:tr w:rsidR="003C294B" w:rsidRPr="003C294B" w14:paraId="715F05B7" w14:textId="77777777" w:rsidTr="00CB1CF8">
        <w:trPr>
          <w:trHeight w:val="300"/>
        </w:trPr>
        <w:tc>
          <w:tcPr>
            <w:tcW w:w="0" w:type="auto"/>
            <w:tcBorders>
              <w:top w:val="nil"/>
              <w:left w:val="nil"/>
              <w:bottom w:val="nil"/>
              <w:right w:val="nil"/>
            </w:tcBorders>
            <w:noWrap/>
            <w:tcMar>
              <w:top w:w="15" w:type="dxa"/>
              <w:left w:w="15" w:type="dxa"/>
              <w:bottom w:w="0" w:type="dxa"/>
              <w:right w:w="15" w:type="dxa"/>
            </w:tcMar>
            <w:vAlign w:val="bottom"/>
            <w:hideMark/>
          </w:tcPr>
          <w:p w14:paraId="5BEF990F"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Skala D</w:t>
            </w:r>
          </w:p>
        </w:tc>
        <w:tc>
          <w:tcPr>
            <w:tcW w:w="0" w:type="auto"/>
            <w:tcBorders>
              <w:top w:val="nil"/>
              <w:left w:val="single" w:sz="8" w:space="0" w:color="auto"/>
              <w:bottom w:val="single" w:sz="4" w:space="0" w:color="auto"/>
              <w:right w:val="single" w:sz="8" w:space="0" w:color="auto"/>
            </w:tcBorders>
            <w:noWrap/>
            <w:tcMar>
              <w:top w:w="15" w:type="dxa"/>
              <w:left w:w="15" w:type="dxa"/>
              <w:bottom w:w="0" w:type="dxa"/>
              <w:right w:w="15" w:type="dxa"/>
            </w:tcMar>
            <w:vAlign w:val="bottom"/>
            <w:hideMark/>
          </w:tcPr>
          <w:p w14:paraId="11CFBEC7" w14:textId="77777777" w:rsidR="003C294B" w:rsidRPr="003C294B" w:rsidRDefault="003C294B" w:rsidP="00CB1CF8">
            <w:pPr>
              <w:jc w:val="right"/>
              <w:rPr>
                <w:rFonts w:ascii="Times New Roman" w:hAnsi="Times New Roman" w:cs="Times New Roman"/>
                <w:b/>
                <w:bCs/>
                <w:color w:val="000000"/>
                <w:sz w:val="24"/>
                <w:szCs w:val="24"/>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D6821A"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54A06EB"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85FA7"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A7A744A"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6CC26EE"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0FE4F73"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3AEA8F"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454C7C"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941766"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52828A"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66C3D7"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741BE6"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r>
      <w:tr w:rsidR="003C294B" w:rsidRPr="003C294B" w14:paraId="2364D3EF" w14:textId="77777777" w:rsidTr="00CB1CF8">
        <w:trPr>
          <w:trHeight w:val="320"/>
        </w:trPr>
        <w:tc>
          <w:tcPr>
            <w:tcW w:w="0" w:type="auto"/>
            <w:tcBorders>
              <w:top w:val="nil"/>
              <w:left w:val="nil"/>
              <w:bottom w:val="nil"/>
              <w:right w:val="nil"/>
            </w:tcBorders>
            <w:noWrap/>
            <w:tcMar>
              <w:top w:w="15" w:type="dxa"/>
              <w:left w:w="15" w:type="dxa"/>
              <w:bottom w:w="0" w:type="dxa"/>
              <w:right w:w="15" w:type="dxa"/>
            </w:tcMar>
            <w:vAlign w:val="bottom"/>
            <w:hideMark/>
          </w:tcPr>
          <w:p w14:paraId="656B4267"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Skala E</w:t>
            </w:r>
          </w:p>
        </w:tc>
        <w:tc>
          <w:tcPr>
            <w:tcW w:w="0" w:type="auto"/>
            <w:tcBorders>
              <w:top w:val="nil"/>
              <w:left w:val="single" w:sz="8" w:space="0" w:color="auto"/>
              <w:bottom w:val="single" w:sz="8" w:space="0" w:color="auto"/>
              <w:right w:val="single" w:sz="8" w:space="0" w:color="auto"/>
            </w:tcBorders>
            <w:noWrap/>
            <w:tcMar>
              <w:top w:w="15" w:type="dxa"/>
              <w:left w:w="15" w:type="dxa"/>
              <w:bottom w:w="0" w:type="dxa"/>
              <w:right w:w="15" w:type="dxa"/>
            </w:tcMar>
            <w:vAlign w:val="bottom"/>
            <w:hideMark/>
          </w:tcPr>
          <w:p w14:paraId="5EDF4C3F" w14:textId="77777777" w:rsidR="003C294B" w:rsidRPr="003C294B" w:rsidRDefault="003C294B" w:rsidP="00CB1CF8">
            <w:pPr>
              <w:jc w:val="right"/>
              <w:rPr>
                <w:rFonts w:ascii="Times New Roman" w:hAnsi="Times New Roman" w:cs="Times New Roman"/>
                <w:b/>
                <w:bCs/>
                <w:color w:val="000000"/>
                <w:sz w:val="24"/>
                <w:szCs w:val="24"/>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77CFD21"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07B893"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40B439"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D4EB9DC" w14:textId="77777777" w:rsidR="003C294B" w:rsidRPr="003C294B" w:rsidRDefault="003C294B" w:rsidP="00CB1CF8">
            <w:pPr>
              <w:rPr>
                <w:rFonts w:ascii="Times New Roman" w:hAnsi="Times New Roman" w:cs="Times New Roman"/>
                <w:b/>
                <w:bCs/>
                <w:color w:val="000000"/>
                <w:sz w:val="24"/>
                <w:szCs w:val="24"/>
              </w:rPr>
            </w:pPr>
            <w:r w:rsidRPr="003C294B">
              <w:rPr>
                <w:rFonts w:ascii="Times New Roman" w:hAnsi="Times New Roman" w:cs="Times New Roman"/>
                <w:b/>
                <w:bCs/>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3D0DE2"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14A4C3B"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5B1E97"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B178AC"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76F34F3"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04F3FA5"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B496FF6"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B591418" w14:textId="77777777" w:rsidR="003C294B" w:rsidRPr="003C294B" w:rsidRDefault="003C294B" w:rsidP="00CB1CF8">
            <w:pPr>
              <w:rPr>
                <w:rFonts w:ascii="Times New Roman" w:hAnsi="Times New Roman" w:cs="Times New Roman"/>
                <w:color w:val="000000"/>
                <w:sz w:val="24"/>
                <w:szCs w:val="24"/>
              </w:rPr>
            </w:pPr>
            <w:r w:rsidRPr="003C294B">
              <w:rPr>
                <w:rFonts w:ascii="Times New Roman" w:hAnsi="Times New Roman" w:cs="Times New Roman"/>
                <w:color w:val="000000"/>
                <w:sz w:val="24"/>
                <w:szCs w:val="24"/>
              </w:rPr>
              <w:t> </w:t>
            </w:r>
          </w:p>
        </w:tc>
      </w:tr>
    </w:tbl>
    <w:p w14:paraId="5CC2BDEB" w14:textId="115A819A" w:rsidR="003C294B" w:rsidRPr="003C294B" w:rsidRDefault="003C294B" w:rsidP="003C294B">
      <w:pPr>
        <w:spacing w:before="240"/>
        <w:rPr>
          <w:rFonts w:ascii="Times New Roman" w:hAnsi="Times New Roman" w:cs="Times New Roman"/>
        </w:rPr>
      </w:pPr>
      <w:r w:rsidRPr="003C294B">
        <w:rPr>
          <w:rFonts w:ascii="Times New Roman" w:hAnsi="Times New Roman" w:cs="Times New Roman"/>
        </w:rPr>
        <w:t>Je größer ein Balken, umso mehr oder öfter befindet sich in seiner Selbstwahrnehmung und im Erleben von Beziehungen der Patient auf der entsprechenden Entwicklungsstufe</w:t>
      </w:r>
      <w:r w:rsidRPr="003C294B">
        <w:rPr>
          <w:rFonts w:ascii="Times New Roman" w:hAnsi="Times New Roman" w:cs="Times New Roman"/>
        </w:rPr>
        <w:t xml:space="preserve"> </w:t>
      </w:r>
    </w:p>
    <w:p w14:paraId="35FCBB09" w14:textId="77777777" w:rsidR="003C294B" w:rsidRPr="003C294B" w:rsidRDefault="003C294B" w:rsidP="003C294B">
      <w:pPr>
        <w:pStyle w:val="berschrift2"/>
        <w:rPr>
          <w:rFonts w:ascii="Times New Roman" w:hAnsi="Times New Roman" w:cs="Times New Roman"/>
          <w:sz w:val="22"/>
          <w:szCs w:val="22"/>
        </w:rPr>
      </w:pPr>
      <w:bookmarkStart w:id="4" w:name="_Toc61438423"/>
      <w:bookmarkStart w:id="5" w:name="_Toc106705471"/>
      <w:r w:rsidRPr="003C294B">
        <w:rPr>
          <w:rFonts w:ascii="Times New Roman" w:hAnsi="Times New Roman" w:cs="Times New Roman"/>
          <w:sz w:val="22"/>
          <w:szCs w:val="22"/>
        </w:rPr>
        <w:t>Grundlagen und Konstruktion</w:t>
      </w:r>
      <w:bookmarkEnd w:id="4"/>
      <w:r w:rsidRPr="003C294B">
        <w:rPr>
          <w:rFonts w:ascii="Times New Roman" w:hAnsi="Times New Roman" w:cs="Times New Roman"/>
          <w:sz w:val="22"/>
          <w:szCs w:val="22"/>
        </w:rPr>
        <w:t>:</w:t>
      </w:r>
      <w:bookmarkEnd w:id="5"/>
      <w:r w:rsidRPr="003C294B">
        <w:rPr>
          <w:rFonts w:ascii="Times New Roman" w:hAnsi="Times New Roman" w:cs="Times New Roman"/>
          <w:sz w:val="22"/>
          <w:szCs w:val="22"/>
        </w:rPr>
        <w:t xml:space="preserve">  </w:t>
      </w:r>
    </w:p>
    <w:p w14:paraId="6AF03FC5" w14:textId="2A107372" w:rsidR="003C294B" w:rsidRPr="003C294B" w:rsidRDefault="003C294B" w:rsidP="003C294B">
      <w:pPr>
        <w:spacing w:after="0" w:line="240" w:lineRule="auto"/>
        <w:rPr>
          <w:rFonts w:ascii="Times New Roman" w:hAnsi="Times New Roman" w:cs="Times New Roman"/>
        </w:rPr>
      </w:pPr>
      <w:r w:rsidRPr="003C294B">
        <w:rPr>
          <w:rFonts w:ascii="Times New Roman" w:hAnsi="Times New Roman" w:cs="Times New Roman"/>
        </w:rPr>
        <w:t xml:space="preserve"> Ursprünglich wurde der klassische VDS31-Fragebogen verwendet, der alle Entwicklungsstufen von Piaget und Kegan abbildet. Die klinische Erfahrung zeigte aber, dass in den relevanten Entscheidungssituationen kein einziger Patient auf einer höheren Stufe als der Affektstufe war. Die Therapie hatte somit das Ziel zunächst auf die </w:t>
      </w:r>
      <w:proofErr w:type="spellStart"/>
      <w:r w:rsidRPr="003C294B">
        <w:rPr>
          <w:rFonts w:ascii="Times New Roman" w:hAnsi="Times New Roman" w:cs="Times New Roman"/>
        </w:rPr>
        <w:t>Denkenstufe</w:t>
      </w:r>
      <w:proofErr w:type="spellEnd"/>
      <w:r w:rsidRPr="003C294B">
        <w:rPr>
          <w:rFonts w:ascii="Times New Roman" w:hAnsi="Times New Roman" w:cs="Times New Roman"/>
        </w:rPr>
        <w:t xml:space="preserve"> zu gelangen (Kausales Denken) und verzögert auf die </w:t>
      </w:r>
      <w:proofErr w:type="spellStart"/>
      <w:r w:rsidRPr="003C294B">
        <w:rPr>
          <w:rFonts w:ascii="Times New Roman" w:hAnsi="Times New Roman" w:cs="Times New Roman"/>
        </w:rPr>
        <w:t>Empathiestufe</w:t>
      </w:r>
      <w:proofErr w:type="spellEnd"/>
      <w:r w:rsidRPr="003C294B">
        <w:rPr>
          <w:rFonts w:ascii="Times New Roman" w:hAnsi="Times New Roman" w:cs="Times New Roman"/>
        </w:rPr>
        <w:t xml:space="preserve"> (Perspektivenwechsel und Mitgefühl/Empathie). Der Fragebogen kann so die Fortschritte der Behandlung erfassen.</w:t>
      </w:r>
    </w:p>
    <w:sectPr w:rsidR="003C294B" w:rsidRPr="003C294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94B"/>
    <w:rsid w:val="003C294B"/>
    <w:rsid w:val="00A33193"/>
    <w:rsid w:val="00C34CB2"/>
    <w:rsid w:val="00DE26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9C062"/>
  <w15:chartTrackingRefBased/>
  <w15:docId w15:val="{85CB8CB2-9E3A-4E47-A30F-26119ADD9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C29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3C29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3C294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3C294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3C294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3C294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3C294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3C294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3C294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C294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3C294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3C294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3C294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3C294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3C294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3C294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3C294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3C294B"/>
    <w:rPr>
      <w:rFonts w:eastAsiaTheme="majorEastAsia" w:cstheme="majorBidi"/>
      <w:color w:val="272727" w:themeColor="text1" w:themeTint="D8"/>
    </w:rPr>
  </w:style>
  <w:style w:type="paragraph" w:styleId="Titel">
    <w:name w:val="Title"/>
    <w:basedOn w:val="Standard"/>
    <w:next w:val="Standard"/>
    <w:link w:val="TitelZchn"/>
    <w:uiPriority w:val="10"/>
    <w:qFormat/>
    <w:rsid w:val="003C29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3C294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3C294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3C294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3C294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3C294B"/>
    <w:rPr>
      <w:i/>
      <w:iCs/>
      <w:color w:val="404040" w:themeColor="text1" w:themeTint="BF"/>
    </w:rPr>
  </w:style>
  <w:style w:type="paragraph" w:styleId="Listenabsatz">
    <w:name w:val="List Paragraph"/>
    <w:basedOn w:val="Standard"/>
    <w:uiPriority w:val="34"/>
    <w:qFormat/>
    <w:rsid w:val="003C294B"/>
    <w:pPr>
      <w:ind w:left="720"/>
      <w:contextualSpacing/>
    </w:pPr>
  </w:style>
  <w:style w:type="character" w:styleId="IntensiveHervorhebung">
    <w:name w:val="Intense Emphasis"/>
    <w:basedOn w:val="Absatz-Standardschriftart"/>
    <w:uiPriority w:val="21"/>
    <w:qFormat/>
    <w:rsid w:val="003C294B"/>
    <w:rPr>
      <w:i/>
      <w:iCs/>
      <w:color w:val="0F4761" w:themeColor="accent1" w:themeShade="BF"/>
    </w:rPr>
  </w:style>
  <w:style w:type="paragraph" w:styleId="IntensivesZitat">
    <w:name w:val="Intense Quote"/>
    <w:basedOn w:val="Standard"/>
    <w:next w:val="Standard"/>
    <w:link w:val="IntensivesZitatZchn"/>
    <w:uiPriority w:val="30"/>
    <w:qFormat/>
    <w:rsid w:val="003C29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3C294B"/>
    <w:rPr>
      <w:i/>
      <w:iCs/>
      <w:color w:val="0F4761" w:themeColor="accent1" w:themeShade="BF"/>
    </w:rPr>
  </w:style>
  <w:style w:type="character" w:styleId="IntensiverVerweis">
    <w:name w:val="Intense Reference"/>
    <w:basedOn w:val="Absatz-Standardschriftart"/>
    <w:uiPriority w:val="32"/>
    <w:qFormat/>
    <w:rsid w:val="003C294B"/>
    <w:rPr>
      <w:b/>
      <w:bCs/>
      <w:smallCaps/>
      <w:color w:val="0F4761" w:themeColor="accent1" w:themeShade="BF"/>
      <w:spacing w:val="5"/>
    </w:rPr>
  </w:style>
  <w:style w:type="character" w:styleId="Fett">
    <w:name w:val="Strong"/>
    <w:basedOn w:val="Absatz-Standardschriftart"/>
    <w:uiPriority w:val="22"/>
    <w:qFormat/>
    <w:rsid w:val="003C29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349</Words>
  <Characters>2200</Characters>
  <Application>Microsoft Office Word</Application>
  <DocSecurity>0</DocSecurity>
  <Lines>18</Lines>
  <Paragraphs>5</Paragraphs>
  <ScaleCrop>false</ScaleCrop>
  <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 Dr. Dr. Serge Sulz</dc:creator>
  <cp:keywords/>
  <dc:description/>
  <cp:lastModifiedBy>Prof. Dr. Dr. Serge Sulz</cp:lastModifiedBy>
  <cp:revision>1</cp:revision>
  <dcterms:created xsi:type="dcterms:W3CDTF">2026-04-02T09:17:00Z</dcterms:created>
  <dcterms:modified xsi:type="dcterms:W3CDTF">2026-04-02T09:23:00Z</dcterms:modified>
</cp:coreProperties>
</file>